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6E50" w:rsidRDefault="00AA6E50" w:rsidP="00057CF3">
      <w:pPr>
        <w:rPr>
          <w:noProof/>
          <w:kern w:val="2"/>
          <w:lang w:eastAsia="pl-PL" w:bidi="ar-SA"/>
        </w:rPr>
      </w:pPr>
    </w:p>
    <w:tbl>
      <w:tblPr>
        <w:tblpPr w:leftFromText="141" w:rightFromText="141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66137B" w:rsidRPr="00C401B0" w:rsidTr="0066137B">
        <w:tc>
          <w:tcPr>
            <w:tcW w:w="2249" w:type="dxa"/>
            <w:shd w:val="clear" w:color="auto" w:fill="EEEEEE"/>
          </w:tcPr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66137B" w:rsidRPr="00C401B0" w:rsidRDefault="0066137B" w:rsidP="0066137B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6137B" w:rsidRPr="00C401B0" w:rsidRDefault="0066137B" w:rsidP="0066137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66137B" w:rsidRPr="00C401B0" w:rsidRDefault="0066137B" w:rsidP="0066137B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66137B" w:rsidRDefault="0066137B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66137B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66137B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1302ED" w:rsidRDefault="001302ED" w:rsidP="0066137B">
      <w:pPr>
        <w:jc w:val="center"/>
        <w:rPr>
          <w:rFonts w:asciiTheme="minorHAnsi" w:hAnsiTheme="minorHAnsi" w:cstheme="minorHAnsi"/>
          <w:b/>
          <w:bCs/>
        </w:rPr>
      </w:pPr>
    </w:p>
    <w:p w:rsidR="001302ED" w:rsidRDefault="003D0E89" w:rsidP="0066137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RAMACH PROGRAMU SP</w:t>
      </w:r>
      <w:r w:rsidR="001302ED">
        <w:rPr>
          <w:rFonts w:asciiTheme="minorHAnsi" w:hAnsiTheme="minorHAnsi" w:cstheme="minorHAnsi"/>
          <w:b/>
          <w:bCs/>
        </w:rPr>
        <w:t>ECJALNEGO „LEPSZY START – WIĘKSZE MOŻLIWOŚCI”</w:t>
      </w:r>
    </w:p>
    <w:p w:rsidR="00AB66EE" w:rsidRPr="00C401B0" w:rsidRDefault="00AB66EE" w:rsidP="0066137B">
      <w:pPr>
        <w:jc w:val="center"/>
        <w:rPr>
          <w:rFonts w:asciiTheme="minorHAnsi" w:hAnsiTheme="minorHAnsi" w:cstheme="minorHAnsi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5C2ADD">
        <w:rPr>
          <w:rFonts w:asciiTheme="minorHAnsi" w:hAnsiTheme="minorHAnsi" w:cstheme="minorHAnsi"/>
          <w:sz w:val="22"/>
          <w:szCs w:val="22"/>
        </w:rPr>
        <w:t>2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5C2ADD">
        <w:rPr>
          <w:rFonts w:asciiTheme="minorHAnsi" w:hAnsiTheme="minorHAnsi" w:cstheme="minorHAnsi"/>
          <w:sz w:val="22"/>
          <w:szCs w:val="22"/>
        </w:rPr>
        <w:t>690</w:t>
      </w:r>
      <w:r w:rsidR="00C1573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</w:t>
      </w:r>
      <w:r w:rsidR="00A33D4A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>r., poz.</w:t>
      </w:r>
      <w:r w:rsidR="00A33D4A">
        <w:rPr>
          <w:rFonts w:asciiTheme="minorHAnsi" w:hAnsiTheme="minorHAnsi" w:cstheme="minorHAnsi"/>
          <w:sz w:val="22"/>
          <w:szCs w:val="22"/>
        </w:rPr>
        <w:t xml:space="preserve"> 743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DC377D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 xml:space="preserve">r. w sprawie dokonywania z Funduszu Pracy refundacji kosztów wyposażenia </w:t>
      </w:r>
      <w:r w:rsidRPr="00DC377D">
        <w:rPr>
          <w:rFonts w:asciiTheme="minorHAnsi" w:hAnsiTheme="minorHAnsi" w:cstheme="minorHAnsi"/>
          <w:sz w:val="22"/>
          <w:szCs w:val="22"/>
        </w:rPr>
        <w:t xml:space="preserve">lub doposażenia stanowiska pracy oraz przyznawania środków na podjęcie działalności gospodarczej </w:t>
      </w:r>
      <w:r w:rsidR="00DC377D" w:rsidRPr="00DC377D">
        <w:rPr>
          <w:rFonts w:asciiTheme="minorHAnsi" w:hAnsiTheme="minorHAnsi" w:cstheme="minorHAnsi"/>
          <w:kern w:val="0"/>
          <w:sz w:val="22"/>
          <w:szCs w:val="22"/>
        </w:rPr>
        <w:t>(Dz.U. z 2022r., poz. 243)</w:t>
      </w:r>
      <w:r w:rsidRPr="00DC377D">
        <w:rPr>
          <w:rFonts w:asciiTheme="minorHAnsi" w:hAnsiTheme="minorHAnsi" w:cstheme="minorHAnsi"/>
          <w:sz w:val="22"/>
          <w:szCs w:val="22"/>
        </w:rPr>
        <w:t>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C377D">
        <w:rPr>
          <w:rFonts w:asciiTheme="minorHAnsi" w:hAnsiTheme="minorHAnsi" w:cstheme="minorHAnsi"/>
          <w:sz w:val="22"/>
          <w:szCs w:val="22"/>
        </w:rPr>
        <w:t>Rozporządzenie Komisji (UE) nr 1407/2013 z dnia 18 grudnia 2013r. w sprawie stosowania  art. 107 i 108 Traktatu o funkcjonowaniu Unii Europejskiej do pomocy de</w:t>
      </w:r>
      <w:r w:rsidRPr="00C401B0">
        <w:rPr>
          <w:rFonts w:asciiTheme="minorHAnsi" w:hAnsiTheme="minorHAnsi" w:cstheme="minorHAnsi"/>
          <w:sz w:val="22"/>
          <w:szCs w:val="22"/>
        </w:rPr>
        <w:t xml:space="preserve"> minimis (Dz.Urz. UE L 352 z 24.12.2013).</w:t>
      </w: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przyznawania środków na podjęcie działalności gospodarczej.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 xml:space="preserve">Oświadczam, że przed wypełnieniem wniosku zapoznałem(am)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66137B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5C2ADD" w:rsidRDefault="005C2ADD">
      <w:pPr>
        <w:widowControl/>
        <w:suppressAutoHyphens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br w:type="page"/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CC0D59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CC0D59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CC0D59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CC0D59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CC0D59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CC0D59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CC0D59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CC0D59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CC0D59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CC0D59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CC0D59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(aval)</w:t>
            </w:r>
          </w:p>
          <w:p w:rsidR="00AB66EE" w:rsidRPr="00C401B0" w:rsidRDefault="00CC0D59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CC0D59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CC0D59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CC0D59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CC0D59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CC0D59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CC0D59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S-strong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W-weak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O-opportunity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T-threat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66137B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CC0D59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CC0D59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CC0D59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CC0D59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CC0D59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CC0D59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5B742E" w:rsidRPr="00C401B0" w:rsidRDefault="005B742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Wniosek o wsparcie finansowe bon na start (załącznik nr 3 do wniosku)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Zaświadczenia o pomocy de minimis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minimis (Załącznik nr 1 do Rozporządzenia 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lastRenderedPageBreak/>
        <w:t>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C15731">
        <w:rPr>
          <w:rFonts w:asciiTheme="minorHAnsi" w:hAnsiTheme="minorHAnsi" w:cstheme="minorHAnsi"/>
          <w:color w:val="000000"/>
        </w:rPr>
        <w:t>2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C15731">
        <w:rPr>
          <w:rFonts w:asciiTheme="minorHAnsi" w:hAnsiTheme="minorHAnsi" w:cstheme="minorHAnsi"/>
          <w:color w:val="000000"/>
        </w:rPr>
        <w:t xml:space="preserve">690 z późn. </w:t>
      </w:r>
      <w:r w:rsidR="005D15ED" w:rsidRPr="00C401B0">
        <w:rPr>
          <w:rFonts w:asciiTheme="minorHAnsi" w:hAnsiTheme="minorHAnsi" w:cstheme="minorHAnsi"/>
          <w:color w:val="000000"/>
        </w:rPr>
        <w:t>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 xml:space="preserve">nie podejmę zatrudnienia w okresie 12 miesięcy od dnia rozpoczęcia prowadzenia </w:t>
      </w:r>
      <w:r w:rsidRPr="00C401B0">
        <w:rPr>
          <w:rFonts w:asciiTheme="minorHAnsi" w:hAnsiTheme="minorHAnsi" w:cstheme="minorHAnsi"/>
          <w:color w:val="000000"/>
        </w:rPr>
        <w:lastRenderedPageBreak/>
        <w:t>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</w:t>
      </w:r>
      <w:r w:rsidR="00A33D4A">
        <w:rPr>
          <w:rFonts w:asciiTheme="minorHAnsi" w:hAnsiTheme="minorHAnsi" w:cstheme="minorHAnsi"/>
        </w:rPr>
        <w:t>ucjach rynku pracy (Dz.U. z 202</w:t>
      </w:r>
      <w:r w:rsidR="00C15731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C15731">
        <w:rPr>
          <w:rFonts w:asciiTheme="minorHAnsi" w:hAnsiTheme="minorHAnsi" w:cstheme="minorHAnsi"/>
        </w:rPr>
        <w:t>690</w:t>
      </w:r>
      <w:r w:rsidR="005D15ED" w:rsidRPr="00C401B0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>o wystąpieniu wszelkich zmian dotyczących danych zawartych we wniosku mających wpływ na zawarcie umowy oraz udzielanie pomocy de minimis;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 w sprawie dokonywania z Funduszu Pracy refundacji kosztów wyposażenia lub doposażenia stanowiska pracy oraz przyznawania środków na podjęcie działalności gospodarczej </w:t>
      </w:r>
      <w:r w:rsidR="00DC377D">
        <w:rPr>
          <w:rFonts w:asciiTheme="minorHAnsi" w:hAnsiTheme="minorHAnsi" w:cstheme="minorHAnsi"/>
          <w:kern w:val="0"/>
        </w:rPr>
        <w:t xml:space="preserve">(Dz.U. z 2022r., poz. 243) </w:t>
      </w:r>
      <w:r w:rsidRPr="00C401B0">
        <w:rPr>
          <w:rFonts w:asciiTheme="minorHAnsi" w:hAnsiTheme="minorHAnsi" w:cstheme="minorHAnsi"/>
        </w:rPr>
        <w:t>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>97r. - Kodeks karny (Dz.U. z 202</w:t>
      </w:r>
      <w:r w:rsidR="00057CF3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057CF3">
        <w:rPr>
          <w:rFonts w:asciiTheme="minorHAnsi" w:hAnsiTheme="minorHAnsi" w:cstheme="minorHAnsi"/>
        </w:rPr>
        <w:t>1138 z późn. zm.</w:t>
      </w:r>
      <w:r w:rsidRPr="00C401B0">
        <w:rPr>
          <w:rFonts w:asciiTheme="minorHAnsi" w:hAnsiTheme="minorHAnsi" w:cstheme="minorHAnsi"/>
        </w:rPr>
        <w:t>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minimis w rozumieniu przepisów Rozporządzenia Komisji (UE) nr 1407/2013 z dnia 18 grudnia 2013r. w sprawie stosowania art. 107 i 108 Traktatu o funkcjonowaniu Unii Europejskiej do pomocy de minimis (Dz.Urz. UE L 352 z dnia 24.12.2013, str. 1) oraz pomoc de minimis w rolnictwie lub rybołówstwie w rozumieniu przepisów Rozporządzenia Komisji (UE) nr 1408/2013 z dnia 18 grudnia 2013r. w sprawie stosowania art. 107 i 108 Traktatu o funkcjonowaniu Unii Europejskiej do pomocy de minimis w sektorze rolnym (Dz.Urz. UE L 352 z dnia 24.12.2013, str. 9) albo Rozporządzenia Komisji (UE) nr 717/2014 z dnia 27 czerwca 2014r. w sprawie stosowania art. 107 i 108 Traktatu o funkcjonowaniu Unii Europejskiej do pomocy de minimis w sektorze rybołówstwa i akwakultury (Dz.Urz.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minimis określone w Rozporządzeniu </w:t>
      </w:r>
      <w:r w:rsidRPr="00C401B0">
        <w:rPr>
          <w:rFonts w:asciiTheme="minorHAnsi" w:hAnsiTheme="minorHAnsi" w:cstheme="minorHAnsi"/>
          <w:color w:val="000000"/>
        </w:rPr>
        <w:t>Komisji (UE) nr 1407/2013 z dnia 18 grudnia 2013r. w sprawie stosowania  art. 107 i 108 Traktatu             o funkcjonowaniu Unii Europejskiej do pomocy de minimis (Dz.Urz.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Wnioskodawca ubiegający się o pomoc de minimis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wszystkich zaświadczeń o pomocy de minimis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minimis,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i prowadzonej przez niego działalności gospodarczej oraz wielkości i przeznaczenia pomocy publicznej otrzymanej w odniesieniu do tych samych kosztów kwalifikujących się do objęcia pomocą, na pokrycie których ma być przeznaczona pomoc de minimis. (Załącznik nr 1 do Rozporządzenia Rady Ministrów z dnia 24 października 2014r., poz. 1543).</w:t>
      </w:r>
    </w:p>
    <w:p w:rsidR="005B742E" w:rsidRPr="00C401B0" w:rsidRDefault="005B742E" w:rsidP="005B742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br w:type="page"/>
      </w:r>
      <w:r>
        <w:rPr>
          <w:rFonts w:asciiTheme="minorHAnsi" w:hAnsiTheme="minorHAnsi" w:cstheme="minorHAnsi"/>
          <w:b/>
        </w:rPr>
        <w:lastRenderedPageBreak/>
        <w:t>Załącznik nr 3</w:t>
      </w:r>
    </w:p>
    <w:p w:rsidR="005B742E" w:rsidRPr="00C401B0" w:rsidRDefault="005B742E" w:rsidP="005B742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5B742E" w:rsidRPr="00C401B0" w:rsidRDefault="005B742E" w:rsidP="005B742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5B742E" w:rsidRPr="00C401B0" w:rsidRDefault="005B742E" w:rsidP="005B742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5B742E" w:rsidRPr="00C401B0" w:rsidRDefault="005B742E" w:rsidP="005B742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5B742E" w:rsidRPr="00C401B0" w:rsidRDefault="005B742E" w:rsidP="005B742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5B742E" w:rsidRDefault="005B742E" w:rsidP="005B742E">
      <w:pPr>
        <w:jc w:val="center"/>
        <w:rPr>
          <w:rFonts w:asciiTheme="minorHAnsi" w:hAnsiTheme="minorHAnsi" w:cstheme="minorHAnsi"/>
          <w:b/>
        </w:rPr>
      </w:pPr>
    </w:p>
    <w:p w:rsidR="005B742E" w:rsidRPr="005B742E" w:rsidRDefault="005B742E" w:rsidP="005B742E">
      <w:pPr>
        <w:jc w:val="center"/>
        <w:rPr>
          <w:rFonts w:asciiTheme="minorHAnsi" w:hAnsiTheme="minorHAnsi" w:cstheme="minorHAnsi"/>
          <w:b/>
          <w:bCs/>
        </w:rPr>
      </w:pPr>
      <w:r w:rsidRPr="005B742E">
        <w:rPr>
          <w:rFonts w:asciiTheme="minorHAnsi" w:hAnsiTheme="minorHAnsi" w:cstheme="minorHAnsi"/>
          <w:b/>
        </w:rPr>
        <w:t>WNIOSEK O BON NA START</w:t>
      </w:r>
    </w:p>
    <w:p w:rsidR="005B742E" w:rsidRDefault="005B742E" w:rsidP="005B742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RAMACH PROGRAMU SPECJALNEGO „LEPSZY START – WIĘKSZE MOŻLIWOŚCI”</w:t>
      </w:r>
    </w:p>
    <w:p w:rsidR="005B742E" w:rsidRPr="00C401B0" w:rsidRDefault="005B742E" w:rsidP="005B742E">
      <w:pPr>
        <w:jc w:val="center"/>
        <w:rPr>
          <w:rFonts w:asciiTheme="minorHAnsi" w:hAnsiTheme="minorHAnsi" w:cstheme="minorHAnsi"/>
        </w:rPr>
      </w:pPr>
    </w:p>
    <w:p w:rsidR="005B742E" w:rsidRDefault="005B742E" w:rsidP="005B742E">
      <w:pPr>
        <w:spacing w:line="360" w:lineRule="auto"/>
        <w:jc w:val="both"/>
        <w:rPr>
          <w:rFonts w:asciiTheme="minorHAnsi" w:hAnsiTheme="minorHAnsi" w:cstheme="minorHAnsi"/>
        </w:rPr>
      </w:pPr>
    </w:p>
    <w:p w:rsidR="005B742E" w:rsidRDefault="005B742E" w:rsidP="005B742E">
      <w:pPr>
        <w:spacing w:line="360" w:lineRule="auto"/>
        <w:jc w:val="both"/>
        <w:rPr>
          <w:rFonts w:asciiTheme="minorHAnsi" w:hAnsiTheme="minorHAnsi" w:cstheme="minorHAnsi"/>
        </w:rPr>
      </w:pPr>
      <w:r w:rsidRPr="001302ED">
        <w:rPr>
          <w:rFonts w:asciiTheme="minorHAnsi" w:hAnsiTheme="minorHAnsi" w:cstheme="minorHAnsi"/>
        </w:rPr>
        <w:t>Wnoszę o przyznanie finansowego wsparcia w ramach bonu na start w wysokości 6 000,00 zł brutto  (słownie: sześć tysięcy złotych 00/100 brutto), udzielanego bezpośrednio po otrzymaniu dotacji.</w:t>
      </w:r>
    </w:p>
    <w:p w:rsidR="005B742E" w:rsidRDefault="005B742E" w:rsidP="005B742E">
      <w:pPr>
        <w:spacing w:line="360" w:lineRule="auto"/>
        <w:jc w:val="both"/>
        <w:rPr>
          <w:rFonts w:asciiTheme="minorHAnsi" w:hAnsiTheme="minorHAnsi" w:cstheme="minorHAnsi"/>
        </w:rPr>
      </w:pPr>
    </w:p>
    <w:p w:rsidR="005B742E" w:rsidRPr="00C401B0" w:rsidRDefault="005B742E" w:rsidP="005B742E">
      <w:pPr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  <w:r w:rsidRPr="00C401B0">
        <w:rPr>
          <w:rFonts w:asciiTheme="minorHAnsi" w:hAnsiTheme="minorHAnsi" w:cstheme="minorHAnsi"/>
        </w:rPr>
        <w:t>………………………………</w:t>
      </w:r>
    </w:p>
    <w:p w:rsidR="005B742E" w:rsidRDefault="005B742E" w:rsidP="005B742E">
      <w:pPr>
        <w:ind w:left="6732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5B742E" w:rsidRPr="00C401B0" w:rsidRDefault="005B742E" w:rsidP="005B742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</w:p>
    <w:p w:rsidR="005B742E" w:rsidRPr="005B742E" w:rsidRDefault="005B742E" w:rsidP="005B742E">
      <w:pPr>
        <w:widowControl/>
        <w:numPr>
          <w:ilvl w:val="0"/>
          <w:numId w:val="14"/>
        </w:numPr>
        <w:tabs>
          <w:tab w:val="clear" w:pos="720"/>
          <w:tab w:val="left" w:pos="-4111"/>
          <w:tab w:val="num" w:pos="426"/>
        </w:tabs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>Bon na start ma na celu kontynuację udzielania wsparcia uczestnikom programu specjalnego, którzy w ramach programu specjalnego rozpoczęli prowadzenie działalności gospodarczej.</w:t>
      </w:r>
    </w:p>
    <w:p w:rsidR="005B742E" w:rsidRPr="005B742E" w:rsidRDefault="005B742E" w:rsidP="005B742E">
      <w:pPr>
        <w:widowControl/>
        <w:numPr>
          <w:ilvl w:val="0"/>
          <w:numId w:val="14"/>
        </w:numPr>
        <w:tabs>
          <w:tab w:val="clear" w:pos="720"/>
          <w:tab w:val="left" w:pos="-4111"/>
          <w:tab w:val="num" w:pos="426"/>
        </w:tabs>
        <w:autoSpaceDE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 xml:space="preserve">W ramach bonu na start uczestnik programu specjalnego, który rozpocznie prowadzenie działalności otrzymuje finansowe wsparcie (bezpośrednia, bezzwrotna pomoc kapitałowa wspomagająca “przetrwanie” przedsiębiorcy w pierwszym okresie prowadzenia działalności), udzielane bezpośrednio po otrzymaniu dotacji. Rozliczenie przyznanego bonu na start nastąpi w okresie 6 miesięcy od dnia otrzymania dotacji na otwarcie działalności gospodarczej. Kwota wsparcia w postaci bonu na start wynosi </w:t>
      </w:r>
      <w:r w:rsidR="00CC0D59">
        <w:rPr>
          <w:rFonts w:ascii="Arial" w:hAnsi="Arial" w:cs="Arial"/>
          <w:b/>
          <w:color w:val="000000"/>
          <w:sz w:val="18"/>
          <w:szCs w:val="18"/>
          <w:lang w:eastAsia="ar-SA"/>
        </w:rPr>
        <w:t>6 00</w:t>
      </w:r>
      <w:r w:rsidRPr="005B742E">
        <w:rPr>
          <w:rFonts w:ascii="Arial" w:hAnsi="Arial" w:cs="Arial"/>
          <w:b/>
          <w:color w:val="000000"/>
          <w:sz w:val="18"/>
          <w:szCs w:val="18"/>
          <w:lang w:eastAsia="ar-SA"/>
        </w:rPr>
        <w:t>0 zł brutto.</w:t>
      </w:r>
    </w:p>
    <w:p w:rsidR="005B742E" w:rsidRPr="005B742E" w:rsidRDefault="005B742E" w:rsidP="005B742E">
      <w:pPr>
        <w:pStyle w:val="Akapitzlist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>Rozliczenie finansowego wsparcia bonu na start następuje na zasadach analogicznych jak</w:t>
      </w:r>
      <w:r w:rsidRPr="005B742E">
        <w:rPr>
          <w:rFonts w:ascii="Arial" w:hAnsi="Arial" w:cs="Arial"/>
          <w:sz w:val="18"/>
          <w:szCs w:val="18"/>
        </w:rPr>
        <w:br/>
        <w:t>rozliczenie dotacji na uruchomienie działalności gospodarczej. W szczególności beneficjent pomocy zobowiązany jest złożyć dokumenty potwierdzające prawidłowe wydatkowanie środków wsparcia.</w:t>
      </w:r>
    </w:p>
    <w:p w:rsidR="005B742E" w:rsidRPr="005B742E" w:rsidRDefault="005B742E" w:rsidP="005B742E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 xml:space="preserve">Finansowe wsparcie </w:t>
      </w:r>
      <w:bookmarkStart w:id="0" w:name="_GoBack"/>
      <w:bookmarkEnd w:id="0"/>
      <w:r w:rsidRPr="005B742E">
        <w:rPr>
          <w:rFonts w:ascii="Arial" w:hAnsi="Arial" w:cs="Arial"/>
          <w:sz w:val="18"/>
          <w:szCs w:val="18"/>
        </w:rPr>
        <w:t xml:space="preserve">bon na start w całości objęte jest pomocą </w:t>
      </w:r>
      <w:r w:rsidRPr="005B742E">
        <w:rPr>
          <w:rFonts w:ascii="Arial" w:hAnsi="Arial" w:cs="Arial"/>
          <w:i/>
          <w:sz w:val="18"/>
          <w:szCs w:val="18"/>
        </w:rPr>
        <w:t>de minimis</w:t>
      </w:r>
      <w:r w:rsidRPr="005B742E">
        <w:rPr>
          <w:rFonts w:ascii="Arial" w:hAnsi="Arial" w:cs="Arial"/>
          <w:sz w:val="18"/>
          <w:szCs w:val="18"/>
        </w:rPr>
        <w:t xml:space="preserve">. </w:t>
      </w:r>
    </w:p>
    <w:p w:rsidR="005B742E" w:rsidRPr="005B742E" w:rsidRDefault="005B742E" w:rsidP="005B742E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5B742E">
        <w:rPr>
          <w:rFonts w:ascii="Arial" w:hAnsi="Arial" w:cs="Arial"/>
          <w:b/>
          <w:sz w:val="18"/>
          <w:szCs w:val="18"/>
        </w:rPr>
        <w:t>Finansowe wsparcie bon na start będzie mogło być przeznaczone na następujące rodzaje kosztów:</w:t>
      </w:r>
    </w:p>
    <w:p w:rsidR="005B742E" w:rsidRPr="005B742E" w:rsidRDefault="005B742E" w:rsidP="005B742E">
      <w:pPr>
        <w:pStyle w:val="Akapitzlist"/>
        <w:widowControl/>
        <w:numPr>
          <w:ilvl w:val="2"/>
          <w:numId w:val="1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>Zapłata danin publicznoprawnych (w tym obowiązkowe składki ZUS - składka na ubezpieczenie zdrowotne, składka na ubezpieczenie społeczne (emerytalne, rentowe i wypadkowe), składka na ubezpieczenie chorobowe (dobrowolne)</w:t>
      </w:r>
    </w:p>
    <w:p w:rsidR="005B742E" w:rsidRPr="005B742E" w:rsidRDefault="005B742E" w:rsidP="005B742E">
      <w:pPr>
        <w:pStyle w:val="Akapitzlist"/>
        <w:widowControl/>
        <w:numPr>
          <w:ilvl w:val="2"/>
          <w:numId w:val="1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>Koszty administracyjne (w tym koszty czynszu lub wynajmu pomieszczeń w części bezpośrednio wykorzystywanej na prowadzoną działalność gospodarczą), tylko w przypadku posiadania umowy wynajmu lub dzierżawy lub w przypadku posiadania prawa własności i pod warunkiem, że lokal wykorzystywany jest wyłącznie do potrzeb prowadzenia działalności - W lokalu na prawach własności możliwe jest wyodrębnienie jego części na prowadzenie działalności gospodarczej. Wówczas opłaty należy oszacować proporcjonalnie do zajmowanej powierzchni), opłaty za wynajem lub dzierżawę (tylko w przypadku posiadania umowy wynajmu lub dzierżawy) pomieszczeń bezpośrednio związanych z prowadzoną działalnością gospodarczą, opłata za dzierżawę maszyn i urządzeń (z wyłączeniem leasingu i wynajmu pojazdów)</w:t>
      </w:r>
      <w:r w:rsidR="003D0E89">
        <w:rPr>
          <w:rFonts w:ascii="Arial" w:hAnsi="Arial" w:cs="Arial"/>
          <w:sz w:val="18"/>
          <w:szCs w:val="18"/>
        </w:rPr>
        <w:t xml:space="preserve">; </w:t>
      </w:r>
      <w:r w:rsidR="003D0E89" w:rsidRPr="003D0E89">
        <w:rPr>
          <w:rFonts w:ascii="Arial" w:hAnsi="Arial" w:cs="Arial"/>
          <w:sz w:val="18"/>
          <w:szCs w:val="18"/>
        </w:rPr>
        <w:t>podatek od nieruchomości od zajmowanej powierzchni budynku na potrzeby prowadzenia działalności gospodarczej)</w:t>
      </w:r>
    </w:p>
    <w:p w:rsidR="005B742E" w:rsidRPr="005B742E" w:rsidRDefault="005B742E" w:rsidP="005B742E">
      <w:pPr>
        <w:pStyle w:val="Akapitzlist"/>
        <w:widowControl/>
        <w:numPr>
          <w:ilvl w:val="2"/>
          <w:numId w:val="1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>Koszty eksploatacji pomieszczeń (np. opłaty za energię elektryczną, cieplną, gazową i wodę</w:t>
      </w:r>
      <w:r w:rsidR="003D0E89">
        <w:rPr>
          <w:rFonts w:ascii="Arial" w:hAnsi="Arial" w:cs="Arial"/>
          <w:sz w:val="18"/>
          <w:szCs w:val="18"/>
        </w:rPr>
        <w:t xml:space="preserve">, </w:t>
      </w:r>
      <w:r w:rsidR="003D0E89" w:rsidRPr="003D0E89">
        <w:rPr>
          <w:rFonts w:ascii="Arial" w:hAnsi="Arial" w:cs="Arial"/>
          <w:sz w:val="18"/>
          <w:szCs w:val="18"/>
        </w:rPr>
        <w:t>wywóz nieczystości</w:t>
      </w:r>
      <w:r w:rsidRPr="005B742E">
        <w:rPr>
          <w:rFonts w:ascii="Arial" w:hAnsi="Arial" w:cs="Arial"/>
          <w:sz w:val="18"/>
          <w:szCs w:val="18"/>
        </w:rPr>
        <w:t>) – jak w pkt b</w:t>
      </w:r>
    </w:p>
    <w:p w:rsidR="005B742E" w:rsidRPr="005B742E" w:rsidRDefault="005B742E" w:rsidP="005B742E">
      <w:pPr>
        <w:pStyle w:val="Akapitzlist"/>
        <w:widowControl/>
        <w:numPr>
          <w:ilvl w:val="2"/>
          <w:numId w:val="1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>Koszty opłat telekomunikacyjnych (w tym abonament zarejestrowanego na firmę telefonu, koszty internetu)</w:t>
      </w:r>
    </w:p>
    <w:p w:rsidR="005B742E" w:rsidRPr="005B742E" w:rsidRDefault="005B742E" w:rsidP="005B742E">
      <w:pPr>
        <w:pStyle w:val="Akapitzlist"/>
        <w:widowControl/>
        <w:numPr>
          <w:ilvl w:val="2"/>
          <w:numId w:val="1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>Koszty usług pocztowych i kurierskich</w:t>
      </w:r>
    </w:p>
    <w:p w:rsidR="005B742E" w:rsidRPr="005B742E" w:rsidRDefault="005B742E" w:rsidP="005B742E">
      <w:pPr>
        <w:pStyle w:val="Akapitzlist"/>
        <w:widowControl/>
        <w:numPr>
          <w:ilvl w:val="2"/>
          <w:numId w:val="1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>Koszty obsługi księgowej</w:t>
      </w:r>
    </w:p>
    <w:p w:rsidR="005B742E" w:rsidRPr="005B742E" w:rsidRDefault="005B742E" w:rsidP="005B742E">
      <w:pPr>
        <w:pStyle w:val="Akapitzlist"/>
        <w:widowControl/>
        <w:numPr>
          <w:ilvl w:val="2"/>
          <w:numId w:val="1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 xml:space="preserve">Koszty związane z ubezpieczeniem osób </w:t>
      </w:r>
    </w:p>
    <w:p w:rsidR="005B742E" w:rsidRPr="005B742E" w:rsidRDefault="005B742E" w:rsidP="005B742E">
      <w:pPr>
        <w:pStyle w:val="Akapitzlist"/>
        <w:widowControl/>
        <w:numPr>
          <w:ilvl w:val="2"/>
          <w:numId w:val="1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>Koszty obsługi prawnej</w:t>
      </w:r>
    </w:p>
    <w:p w:rsidR="005B742E" w:rsidRPr="005B742E" w:rsidRDefault="005B742E" w:rsidP="005B742E">
      <w:pPr>
        <w:pStyle w:val="Akapitzlist"/>
        <w:widowControl/>
        <w:numPr>
          <w:ilvl w:val="2"/>
          <w:numId w:val="14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5B742E">
        <w:rPr>
          <w:rFonts w:ascii="Arial" w:hAnsi="Arial" w:cs="Arial"/>
          <w:sz w:val="18"/>
          <w:szCs w:val="18"/>
        </w:rPr>
        <w:t>Koszty związane z otwarciem i prowadzeniem rachunku bankowego firmy</w:t>
      </w:r>
    </w:p>
    <w:p w:rsidR="003D0E89" w:rsidRDefault="003D0E89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3D0E89" w:rsidRDefault="003D0E89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3D0E89" w:rsidRDefault="003D0E89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3D0E89" w:rsidRDefault="003D0E89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3D0E89" w:rsidRDefault="003D0E89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3D0E89" w:rsidRDefault="003D0E89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C15731">
        <w:rPr>
          <w:rFonts w:asciiTheme="minorHAnsi" w:hAnsiTheme="minorHAnsi" w:cstheme="minorHAnsi"/>
        </w:rPr>
        <w:t>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C15731">
        <w:rPr>
          <w:rFonts w:asciiTheme="minorHAnsi" w:hAnsiTheme="minorHAnsi" w:cstheme="minorHAnsi"/>
        </w:rPr>
        <w:t>690</w:t>
      </w:r>
      <w:r w:rsidR="005D15ED" w:rsidRPr="00C401B0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66137B" w:rsidRPr="00C401B0" w:rsidRDefault="0066137B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instrumentów r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ynku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p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66137B">
      <w:pPr>
        <w:pStyle w:val="Tekstpodstawowy"/>
        <w:spacing w:after="0" w:line="100" w:lineRule="atLeast"/>
        <w:jc w:val="righ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1302ED" w:rsidRDefault="00AB66EE">
      <w:pPr>
        <w:spacing w:line="360" w:lineRule="auto"/>
        <w:ind w:left="6732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p w:rsidR="001302ED" w:rsidRPr="005B742E" w:rsidRDefault="001302ED" w:rsidP="005B742E">
      <w:pPr>
        <w:widowControl/>
        <w:suppressAutoHyphens w:val="0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1302ED" w:rsidRPr="005B742E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ED" w:rsidRDefault="001302ED" w:rsidP="0066137B">
      <w:r>
        <w:separator/>
      </w:r>
    </w:p>
  </w:endnote>
  <w:endnote w:type="continuationSeparator" w:id="0">
    <w:p w:rsidR="001302ED" w:rsidRDefault="001302ED" w:rsidP="006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ED" w:rsidRDefault="001302ED" w:rsidP="0066137B">
      <w:r>
        <w:separator/>
      </w:r>
    </w:p>
  </w:footnote>
  <w:footnote w:type="continuationSeparator" w:id="0">
    <w:p w:rsidR="001302ED" w:rsidRDefault="001302ED" w:rsidP="0066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705B63"/>
    <w:multiLevelType w:val="hybridMultilevel"/>
    <w:tmpl w:val="3DA8C04E"/>
    <w:lvl w:ilvl="0" w:tplc="067C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53C4102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57CF3"/>
    <w:rsid w:val="000A2AD2"/>
    <w:rsid w:val="000C324D"/>
    <w:rsid w:val="000F4EF4"/>
    <w:rsid w:val="00120867"/>
    <w:rsid w:val="001302ED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0E89"/>
    <w:rsid w:val="003D4E58"/>
    <w:rsid w:val="003E7CDF"/>
    <w:rsid w:val="003F27E3"/>
    <w:rsid w:val="003F3376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B742E"/>
    <w:rsid w:val="005C2ADD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37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41CBC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965DD"/>
    <w:rsid w:val="009F6419"/>
    <w:rsid w:val="00A10064"/>
    <w:rsid w:val="00A33D4A"/>
    <w:rsid w:val="00A56362"/>
    <w:rsid w:val="00A60C37"/>
    <w:rsid w:val="00A867FF"/>
    <w:rsid w:val="00A978E3"/>
    <w:rsid w:val="00AA6E50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15731"/>
    <w:rsid w:val="00C24C5A"/>
    <w:rsid w:val="00C401B0"/>
    <w:rsid w:val="00C42FA0"/>
    <w:rsid w:val="00C561A1"/>
    <w:rsid w:val="00C7489C"/>
    <w:rsid w:val="00CC0D59"/>
    <w:rsid w:val="00D12645"/>
    <w:rsid w:val="00D3429B"/>
    <w:rsid w:val="00D43A27"/>
    <w:rsid w:val="00D55C0E"/>
    <w:rsid w:val="00D60334"/>
    <w:rsid w:val="00D6560F"/>
    <w:rsid w:val="00D76951"/>
    <w:rsid w:val="00D95AF0"/>
    <w:rsid w:val="00DA046B"/>
    <w:rsid w:val="00DB0AA7"/>
    <w:rsid w:val="00DC377D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EE129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613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6137B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1302ED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302ED"/>
    <w:rPr>
      <w:rFonts w:ascii="Calibri" w:hAnsi="Calibri"/>
    </w:rPr>
  </w:style>
  <w:style w:type="character" w:customStyle="1" w:styleId="Znakiprzypiswdolnych">
    <w:name w:val="Znaki przypisów dolnych"/>
    <w:uiPriority w:val="99"/>
    <w:rsid w:val="001302ED"/>
    <w:rPr>
      <w:vertAlign w:val="superscript"/>
    </w:rPr>
  </w:style>
  <w:style w:type="character" w:customStyle="1" w:styleId="markedcontent">
    <w:name w:val="markedcontent"/>
    <w:basedOn w:val="Domylnaczcionkaakapitu"/>
    <w:rsid w:val="003D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6FA3-3F23-4477-AFD3-50542345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3942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4</cp:revision>
  <cp:lastPrinted>2022-09-12T08:23:00Z</cp:lastPrinted>
  <dcterms:created xsi:type="dcterms:W3CDTF">2022-09-12T08:23:00Z</dcterms:created>
  <dcterms:modified xsi:type="dcterms:W3CDTF">2022-09-13T07:00:00Z</dcterms:modified>
</cp:coreProperties>
</file>